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427F5" w14:textId="77777777" w:rsidR="00606A01" w:rsidRPr="00EA149D" w:rsidRDefault="00606A01" w:rsidP="00606A0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A149D">
        <w:rPr>
          <w:rFonts w:ascii="Times New Roman" w:hAnsi="Times New Roman" w:cs="Times New Roman"/>
          <w:b/>
          <w:bCs/>
          <w:sz w:val="24"/>
          <w:szCs w:val="24"/>
          <w:u w:val="single"/>
        </w:rPr>
        <w:t>Borrego Springs Plein Air Workshop</w:t>
      </w:r>
    </w:p>
    <w:p w14:paraId="60DDB22D" w14:textId="77777777" w:rsidR="00606A01" w:rsidRPr="00606A01" w:rsidRDefault="00606A01" w:rsidP="00606A01">
      <w:p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Materials List for Oil Painting</w:t>
      </w:r>
    </w:p>
    <w:p w14:paraId="34094FD3" w14:textId="77777777" w:rsidR="00606A01" w:rsidRPr="00606A01" w:rsidRDefault="00606A01" w:rsidP="00606A01">
      <w:p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Oil Painting Materials:</w:t>
      </w:r>
    </w:p>
    <w:p w14:paraId="64482592" w14:textId="77777777" w:rsidR="00606A01" w:rsidRPr="00606A01" w:rsidRDefault="00606A01" w:rsidP="00606A0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Lightweight portable easel &amp; tripod</w:t>
      </w:r>
    </w:p>
    <w:p w14:paraId="3ED63CAA" w14:textId="77777777" w:rsidR="00606A01" w:rsidRPr="00606A01" w:rsidRDefault="00606A01" w:rsidP="00606A0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Palette</w:t>
      </w:r>
    </w:p>
    <w:p w14:paraId="3BE20B71" w14:textId="77777777" w:rsidR="00606A01" w:rsidRPr="00606A01" w:rsidRDefault="00606A01" w:rsidP="00606A0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 xml:space="preserve">Oil-primed linen or preferred painting panels — suggested sizes: 4×6, 6×8, 8×10, 9×12 and 11×14. Plan on approximately 2 panels per day. I use Centurion OP DLX and Raymar panels; Jerry’s </w:t>
      </w:r>
      <w:proofErr w:type="spellStart"/>
      <w:r w:rsidRPr="00606A01">
        <w:rPr>
          <w:rFonts w:ascii="Times New Roman" w:hAnsi="Times New Roman" w:cs="Times New Roman"/>
          <w:sz w:val="24"/>
          <w:szCs w:val="24"/>
        </w:rPr>
        <w:t>Artarama</w:t>
      </w:r>
      <w:proofErr w:type="spellEnd"/>
      <w:r w:rsidRPr="00606A01">
        <w:rPr>
          <w:rFonts w:ascii="Times New Roman" w:hAnsi="Times New Roman" w:cs="Times New Roman"/>
          <w:sz w:val="24"/>
          <w:szCs w:val="24"/>
        </w:rPr>
        <w:t xml:space="preserve"> also carries several good options.</w:t>
      </w:r>
    </w:p>
    <w:p w14:paraId="69DDC50A" w14:textId="77777777" w:rsidR="00606A01" w:rsidRPr="00606A01" w:rsidRDefault="00606A01" w:rsidP="00606A0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06A01">
        <w:rPr>
          <w:rFonts w:ascii="Times New Roman" w:hAnsi="Times New Roman" w:cs="Times New Roman"/>
          <w:sz w:val="24"/>
          <w:szCs w:val="24"/>
        </w:rPr>
        <w:t>Gamsol</w:t>
      </w:r>
      <w:proofErr w:type="spellEnd"/>
      <w:r w:rsidRPr="00606A01">
        <w:rPr>
          <w:rFonts w:ascii="Times New Roman" w:hAnsi="Times New Roman" w:cs="Times New Roman"/>
          <w:sz w:val="24"/>
          <w:szCs w:val="24"/>
        </w:rPr>
        <w:t xml:space="preserve"> container</w:t>
      </w:r>
    </w:p>
    <w:p w14:paraId="7BDD0C69" w14:textId="77777777" w:rsidR="00606A01" w:rsidRPr="00606A01" w:rsidRDefault="00606A01" w:rsidP="00606A0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06A01">
        <w:rPr>
          <w:rFonts w:ascii="Times New Roman" w:hAnsi="Times New Roman" w:cs="Times New Roman"/>
          <w:sz w:val="24"/>
          <w:szCs w:val="24"/>
        </w:rPr>
        <w:t>Gamsol</w:t>
      </w:r>
      <w:proofErr w:type="spellEnd"/>
    </w:p>
    <w:p w14:paraId="6A321B0B" w14:textId="77777777" w:rsidR="00606A01" w:rsidRPr="00606A01" w:rsidRDefault="00606A01" w:rsidP="00606A0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Brushes: flats, brights &amp; filberts, sizes 2–12. Bring a few larger brushes if you have them.</w:t>
      </w:r>
    </w:p>
    <w:p w14:paraId="1F445B6D" w14:textId="77777777" w:rsidR="00606A01" w:rsidRPr="00606A01" w:rsidRDefault="00606A01" w:rsidP="00606A0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Sketchbook &amp; pencil</w:t>
      </w:r>
    </w:p>
    <w:p w14:paraId="1C7423B1" w14:textId="77777777" w:rsidR="00606A01" w:rsidRPr="00606A01" w:rsidRDefault="00606A01" w:rsidP="00606A0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Paper towels and small trash bag</w:t>
      </w:r>
    </w:p>
    <w:p w14:paraId="2E89EE88" w14:textId="77777777" w:rsidR="00606A01" w:rsidRPr="00606A01" w:rsidRDefault="00606A01" w:rsidP="00606A0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 xml:space="preserve">Painting panel carrier — </w:t>
      </w:r>
      <w:proofErr w:type="spellStart"/>
      <w:r w:rsidRPr="00606A01">
        <w:rPr>
          <w:rFonts w:ascii="Times New Roman" w:hAnsi="Times New Roman" w:cs="Times New Roman"/>
          <w:sz w:val="24"/>
          <w:szCs w:val="24"/>
        </w:rPr>
        <w:t>PanelPak</w:t>
      </w:r>
      <w:proofErr w:type="spellEnd"/>
      <w:r w:rsidRPr="00606A01">
        <w:rPr>
          <w:rFonts w:ascii="Times New Roman" w:hAnsi="Times New Roman" w:cs="Times New Roman"/>
          <w:sz w:val="24"/>
          <w:szCs w:val="24"/>
        </w:rPr>
        <w:t>, Raymar Wet Painting Carrier, or similar</w:t>
      </w:r>
    </w:p>
    <w:p w14:paraId="7C9097D7" w14:textId="77777777" w:rsidR="00606A01" w:rsidRPr="00606A01" w:rsidRDefault="00606A01" w:rsidP="00606A01">
      <w:p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Oil Colors:</w:t>
      </w:r>
    </w:p>
    <w:p w14:paraId="521E1B66" w14:textId="77777777" w:rsidR="00606A01" w:rsidRPr="00606A01" w:rsidRDefault="00606A01" w:rsidP="00606A01">
      <w:p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Lemon Yellow</w:t>
      </w:r>
      <w:r w:rsidRPr="00606A01">
        <w:rPr>
          <w:rFonts w:ascii="Times New Roman" w:hAnsi="Times New Roman" w:cs="Times New Roman"/>
          <w:sz w:val="24"/>
          <w:szCs w:val="24"/>
        </w:rPr>
        <w:br/>
        <w:t>Cadmium Yellow Medium</w:t>
      </w:r>
      <w:r w:rsidRPr="00606A01">
        <w:rPr>
          <w:rFonts w:ascii="Times New Roman" w:hAnsi="Times New Roman" w:cs="Times New Roman"/>
          <w:sz w:val="24"/>
          <w:szCs w:val="24"/>
        </w:rPr>
        <w:br/>
        <w:t>Yellow Ochre</w:t>
      </w:r>
      <w:r w:rsidRPr="00606A01">
        <w:rPr>
          <w:rFonts w:ascii="Times New Roman" w:hAnsi="Times New Roman" w:cs="Times New Roman"/>
          <w:sz w:val="24"/>
          <w:szCs w:val="24"/>
        </w:rPr>
        <w:br/>
        <w:t>Cadmium Orange</w:t>
      </w:r>
      <w:r w:rsidRPr="00606A01">
        <w:rPr>
          <w:rFonts w:ascii="Times New Roman" w:hAnsi="Times New Roman" w:cs="Times New Roman"/>
          <w:sz w:val="24"/>
          <w:szCs w:val="24"/>
        </w:rPr>
        <w:br/>
        <w:t>Cadmium Red</w:t>
      </w:r>
      <w:r w:rsidRPr="00606A01">
        <w:rPr>
          <w:rFonts w:ascii="Times New Roman" w:hAnsi="Times New Roman" w:cs="Times New Roman"/>
          <w:sz w:val="24"/>
          <w:szCs w:val="24"/>
        </w:rPr>
        <w:br/>
        <w:t>Alizarin Crimson</w:t>
      </w:r>
      <w:r w:rsidRPr="00606A01">
        <w:rPr>
          <w:rFonts w:ascii="Times New Roman" w:hAnsi="Times New Roman" w:cs="Times New Roman"/>
          <w:sz w:val="24"/>
          <w:szCs w:val="24"/>
        </w:rPr>
        <w:br/>
        <w:t>Ultramarine Blue</w:t>
      </w:r>
      <w:r w:rsidRPr="00606A01">
        <w:rPr>
          <w:rFonts w:ascii="Times New Roman" w:hAnsi="Times New Roman" w:cs="Times New Roman"/>
          <w:sz w:val="24"/>
          <w:szCs w:val="24"/>
        </w:rPr>
        <w:br/>
        <w:t>Cobalt Blue</w:t>
      </w:r>
      <w:r w:rsidRPr="00606A01">
        <w:rPr>
          <w:rFonts w:ascii="Times New Roman" w:hAnsi="Times New Roman" w:cs="Times New Roman"/>
          <w:sz w:val="24"/>
          <w:szCs w:val="24"/>
        </w:rPr>
        <w:br/>
        <w:t>Cerulean Blue</w:t>
      </w:r>
      <w:r w:rsidRPr="00606A01">
        <w:rPr>
          <w:rFonts w:ascii="Times New Roman" w:hAnsi="Times New Roman" w:cs="Times New Roman"/>
          <w:sz w:val="24"/>
          <w:szCs w:val="24"/>
        </w:rPr>
        <w:br/>
        <w:t>Transparent Red Oxide</w:t>
      </w:r>
      <w:r w:rsidRPr="00606A01">
        <w:rPr>
          <w:rFonts w:ascii="Times New Roman" w:hAnsi="Times New Roman" w:cs="Times New Roman"/>
          <w:sz w:val="24"/>
          <w:szCs w:val="24"/>
        </w:rPr>
        <w:br/>
        <w:t>Burnt Umber</w:t>
      </w:r>
      <w:r w:rsidRPr="00606A01">
        <w:rPr>
          <w:rFonts w:ascii="Times New Roman" w:hAnsi="Times New Roman" w:cs="Times New Roman"/>
          <w:sz w:val="24"/>
          <w:szCs w:val="24"/>
        </w:rPr>
        <w:br/>
        <w:t>Viridian</w:t>
      </w:r>
      <w:r w:rsidRPr="00606A01">
        <w:rPr>
          <w:rFonts w:ascii="Times New Roman" w:hAnsi="Times New Roman" w:cs="Times New Roman"/>
          <w:sz w:val="24"/>
          <w:szCs w:val="24"/>
        </w:rPr>
        <w:br/>
        <w:t>Sap Green</w:t>
      </w:r>
      <w:r w:rsidRPr="00606A01">
        <w:rPr>
          <w:rFonts w:ascii="Times New Roman" w:hAnsi="Times New Roman" w:cs="Times New Roman"/>
          <w:sz w:val="24"/>
          <w:szCs w:val="24"/>
        </w:rPr>
        <w:br/>
        <w:t>Titanium White — large tube</w:t>
      </w:r>
      <w:r w:rsidRPr="00606A01">
        <w:rPr>
          <w:rFonts w:ascii="Times New Roman" w:hAnsi="Times New Roman" w:cs="Times New Roman"/>
          <w:sz w:val="24"/>
          <w:szCs w:val="24"/>
        </w:rPr>
        <w:br/>
        <w:t>Quinacridone Rose — optional</w:t>
      </w:r>
      <w:r w:rsidRPr="00606A0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6A01">
        <w:rPr>
          <w:rFonts w:ascii="Times New Roman" w:hAnsi="Times New Roman" w:cs="Times New Roman"/>
          <w:sz w:val="24"/>
          <w:szCs w:val="24"/>
        </w:rPr>
        <w:t>Dioxazine</w:t>
      </w:r>
      <w:proofErr w:type="spellEnd"/>
      <w:r w:rsidRPr="00606A01">
        <w:rPr>
          <w:rFonts w:ascii="Times New Roman" w:hAnsi="Times New Roman" w:cs="Times New Roman"/>
          <w:sz w:val="24"/>
          <w:szCs w:val="24"/>
        </w:rPr>
        <w:t xml:space="preserve"> Purple — optional</w:t>
      </w:r>
    </w:p>
    <w:p w14:paraId="680E017A" w14:textId="77777777" w:rsidR="00606A01" w:rsidRDefault="00606A01" w:rsidP="00606A01">
      <w:p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I use primarily Gamblin Oil Colors, along with some Rembrandt paints.</w:t>
      </w:r>
    </w:p>
    <w:p w14:paraId="42A26ED4" w14:textId="77777777" w:rsidR="00EA149D" w:rsidRDefault="00EA149D" w:rsidP="00606A01">
      <w:pPr>
        <w:rPr>
          <w:rFonts w:ascii="Times New Roman" w:hAnsi="Times New Roman" w:cs="Times New Roman"/>
          <w:sz w:val="24"/>
          <w:szCs w:val="24"/>
        </w:rPr>
      </w:pPr>
    </w:p>
    <w:p w14:paraId="65CF672C" w14:textId="77777777" w:rsidR="00EA149D" w:rsidRPr="00606A01" w:rsidRDefault="00EA149D" w:rsidP="00606A01">
      <w:pPr>
        <w:rPr>
          <w:rFonts w:ascii="Times New Roman" w:hAnsi="Times New Roman" w:cs="Times New Roman"/>
          <w:sz w:val="24"/>
          <w:szCs w:val="24"/>
        </w:rPr>
      </w:pPr>
    </w:p>
    <w:p w14:paraId="7C5B94F6" w14:textId="77777777" w:rsidR="00606A01" w:rsidRPr="00606A01" w:rsidRDefault="00606A01" w:rsidP="00606A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6A01">
        <w:rPr>
          <w:rFonts w:ascii="Times New Roman" w:hAnsi="Times New Roman" w:cs="Times New Roman"/>
          <w:b/>
          <w:bCs/>
          <w:sz w:val="24"/>
          <w:szCs w:val="24"/>
        </w:rPr>
        <w:lastRenderedPageBreak/>
        <w:t>Desert Plein Air Essentials</w:t>
      </w:r>
    </w:p>
    <w:p w14:paraId="606E93EE" w14:textId="77777777" w:rsidR="00606A01" w:rsidRPr="00606A01" w:rsidRDefault="00606A01" w:rsidP="00606A01">
      <w:p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Borrego Springs offers extraordinary desert light, expansive skies, colorful mountains, arroyos and desert vegetation. Conditions can change throughout the day, so please come prepared for both sun and changing temperatures.</w:t>
      </w:r>
    </w:p>
    <w:p w14:paraId="0D2E0754" w14:textId="77777777" w:rsidR="00606A01" w:rsidRPr="00606A01" w:rsidRDefault="00606A01" w:rsidP="00606A0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Plenty of water — more than you think you’ll need</w:t>
      </w:r>
    </w:p>
    <w:p w14:paraId="39DBCA47" w14:textId="77777777" w:rsidR="00606A01" w:rsidRPr="00606A01" w:rsidRDefault="00606A01" w:rsidP="00606A0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Wide-brimmed sun hat</w:t>
      </w:r>
    </w:p>
    <w:p w14:paraId="3FEBD870" w14:textId="77777777" w:rsidR="00606A01" w:rsidRPr="00606A01" w:rsidRDefault="00606A01" w:rsidP="00606A0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Sunscreen and SPF lip protection</w:t>
      </w:r>
    </w:p>
    <w:p w14:paraId="55DB27F0" w14:textId="77777777" w:rsidR="00606A01" w:rsidRPr="00606A01" w:rsidRDefault="00606A01" w:rsidP="00606A0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Sunglasses</w:t>
      </w:r>
    </w:p>
    <w:p w14:paraId="53980791" w14:textId="77777777" w:rsidR="00606A01" w:rsidRPr="00606A01" w:rsidRDefault="00606A01" w:rsidP="00606A0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Lightweight long-sleeved sun-protective shirt</w:t>
      </w:r>
    </w:p>
    <w:p w14:paraId="0A67164D" w14:textId="77777777" w:rsidR="00606A01" w:rsidRPr="00606A01" w:rsidRDefault="00606A01" w:rsidP="00606A0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Sturdy closed-toe shoes or hiking shoes</w:t>
      </w:r>
    </w:p>
    <w:p w14:paraId="2FCF4C89" w14:textId="77777777" w:rsidR="00606A01" w:rsidRPr="00606A01" w:rsidRDefault="00606A01" w:rsidP="00606A0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Layers for cool mornings and warmer afternoons</w:t>
      </w:r>
    </w:p>
    <w:p w14:paraId="3EB7DEF7" w14:textId="77777777" w:rsidR="00606A01" w:rsidRPr="00606A01" w:rsidRDefault="00606A01" w:rsidP="00606A0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Portable chair or stool — optional</w:t>
      </w:r>
    </w:p>
    <w:p w14:paraId="2EF1703D" w14:textId="77777777" w:rsidR="00606A01" w:rsidRPr="00606A01" w:rsidRDefault="00606A01" w:rsidP="00606A0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Plein air umbrella/shade system — strongly recommended</w:t>
      </w:r>
    </w:p>
    <w:p w14:paraId="7F6BAB13" w14:textId="77777777" w:rsidR="00606A01" w:rsidRPr="00606A01" w:rsidRDefault="00606A01" w:rsidP="00606A0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Clips or weights to secure your easel in wind</w:t>
      </w:r>
    </w:p>
    <w:p w14:paraId="608EECB7" w14:textId="77777777" w:rsidR="00606A01" w:rsidRPr="00606A01" w:rsidRDefault="00606A01" w:rsidP="00606A0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Snacks</w:t>
      </w:r>
    </w:p>
    <w:p w14:paraId="661C0936" w14:textId="77777777" w:rsidR="00606A01" w:rsidRPr="00606A01" w:rsidRDefault="00606A01" w:rsidP="00606A0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Bug repellent</w:t>
      </w:r>
    </w:p>
    <w:p w14:paraId="5C9A4990" w14:textId="77777777" w:rsidR="00606A01" w:rsidRPr="00606A01" w:rsidRDefault="00606A01" w:rsidP="00606A01">
      <w:p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sz w:val="24"/>
          <w:szCs w:val="24"/>
        </w:rPr>
        <w:t>Please feel free to use your preferred brands and materials. There is no need to purchase everything on this list if you already have a plein air setup that works well for you.</w:t>
      </w:r>
    </w:p>
    <w:p w14:paraId="2604F733" w14:textId="77777777" w:rsidR="00606A01" w:rsidRPr="00606A01" w:rsidRDefault="00606A01" w:rsidP="00606A01">
      <w:pPr>
        <w:rPr>
          <w:rFonts w:ascii="Times New Roman" w:hAnsi="Times New Roman" w:cs="Times New Roman"/>
          <w:sz w:val="24"/>
          <w:szCs w:val="24"/>
        </w:rPr>
      </w:pPr>
      <w:r w:rsidRPr="00606A01">
        <w:rPr>
          <w:rFonts w:ascii="Times New Roman" w:hAnsi="Times New Roman" w:cs="Times New Roman"/>
          <w:i/>
          <w:iCs/>
          <w:sz w:val="24"/>
          <w:szCs w:val="24"/>
        </w:rPr>
        <w:t>I’m happy to answer any questions about supplies before the workshop.</w:t>
      </w:r>
    </w:p>
    <w:p w14:paraId="3FF30EE5" w14:textId="77777777" w:rsidR="00395AE4" w:rsidRPr="00606A01" w:rsidRDefault="00395AE4">
      <w:pPr>
        <w:rPr>
          <w:rFonts w:ascii="Times New Roman" w:hAnsi="Times New Roman" w:cs="Times New Roman"/>
          <w:sz w:val="24"/>
          <w:szCs w:val="24"/>
        </w:rPr>
      </w:pPr>
    </w:p>
    <w:sectPr w:rsidR="00395AE4" w:rsidRPr="00606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149F"/>
    <w:multiLevelType w:val="multilevel"/>
    <w:tmpl w:val="7EB2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C08BD"/>
    <w:multiLevelType w:val="multilevel"/>
    <w:tmpl w:val="F602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8480129">
    <w:abstractNumId w:val="0"/>
  </w:num>
  <w:num w:numId="2" w16cid:durableId="1048721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01"/>
    <w:rsid w:val="00395AE4"/>
    <w:rsid w:val="00606A01"/>
    <w:rsid w:val="00E95437"/>
    <w:rsid w:val="00EA149D"/>
    <w:rsid w:val="00F7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C0252"/>
  <w15:chartTrackingRefBased/>
  <w15:docId w15:val="{45E2C2D1-3943-4392-BD50-31CA4565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6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A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A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A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A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A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A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A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A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A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A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A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6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A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A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6A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A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A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A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Howard</dc:creator>
  <cp:keywords/>
  <dc:description/>
  <cp:lastModifiedBy>Ellen Howard</cp:lastModifiedBy>
  <cp:revision>2</cp:revision>
  <dcterms:created xsi:type="dcterms:W3CDTF">2026-08-07T19:31:00Z</dcterms:created>
  <dcterms:modified xsi:type="dcterms:W3CDTF">2026-08-07T19:33:00Z</dcterms:modified>
</cp:coreProperties>
</file>